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0F" w:rsidRDefault="0055503D">
      <w:pPr>
        <w:jc w:val="center"/>
        <w:rPr>
          <w:b/>
          <w:bCs/>
          <w:sz w:val="28"/>
          <w:szCs w:val="28"/>
          <w:u w:val="single"/>
        </w:rPr>
      </w:pPr>
      <w:bookmarkStart w:id="0" w:name="_Hlk501633682"/>
      <w:r>
        <w:rPr>
          <w:b/>
          <w:bCs/>
          <w:sz w:val="28"/>
          <w:szCs w:val="28"/>
          <w:u w:val="single"/>
        </w:rPr>
        <w:t>M</w:t>
      </w:r>
      <w:bookmarkStart w:id="1" w:name="_Hlk506830142"/>
      <w:bookmarkEnd w:id="0"/>
      <w:r>
        <w:rPr>
          <w:b/>
          <w:bCs/>
          <w:sz w:val="28"/>
          <w:szCs w:val="28"/>
          <w:u w:val="single"/>
        </w:rPr>
        <w:t>ANIFESTAZIONE DI INTERESS</w:t>
      </w:r>
      <w:bookmarkEnd w:id="1"/>
      <w:r>
        <w:rPr>
          <w:b/>
          <w:bCs/>
          <w:sz w:val="28"/>
          <w:szCs w:val="28"/>
          <w:u w:val="single"/>
        </w:rPr>
        <w:t>E</w:t>
      </w:r>
    </w:p>
    <w:p w:rsidR="00522F0F" w:rsidRDefault="00522F0F">
      <w:pPr>
        <w:jc w:val="both"/>
        <w:rPr>
          <w:b/>
          <w:bCs/>
          <w:sz w:val="28"/>
          <w:szCs w:val="28"/>
          <w:u w:val="single"/>
        </w:rPr>
      </w:pPr>
    </w:p>
    <w:p w:rsidR="00522F0F" w:rsidRDefault="00522F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6"/>
        </w:tabs>
        <w:ind w:left="2268" w:hanging="2268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522F0F" w:rsidRDefault="00555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6"/>
        </w:tabs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PROCEDURA NEGOZIATA PER L’AFFIDAMENTO IN CONCESSIONE</w:t>
      </w:r>
      <w:r>
        <w:rPr>
          <w:rFonts w:eastAsia="Arial Unicode MS" w:cs="Arial Unicode MS"/>
          <w:b/>
          <w:bCs/>
          <w:caps/>
          <w14:textOutline w14:w="0" w14:cap="flat" w14:cmpd="sng" w14:algn="ctr">
            <w14:noFill/>
            <w14:prstDash w14:val="solid"/>
            <w14:bevel/>
          </w14:textOutline>
        </w:rPr>
        <w:t>, ex art. 187, comma 1, del D. lgs. 36/2023 del servizio di tesoreria per conto dell’IPAB di Vicenza</w:t>
      </w:r>
    </w:p>
    <w:p w:rsidR="00522F0F" w:rsidRDefault="00522F0F">
      <w:pPr>
        <w:spacing w:line="340" w:lineRule="exact"/>
        <w:jc w:val="both"/>
      </w:pPr>
    </w:p>
    <w:p w:rsidR="00522F0F" w:rsidRDefault="0055503D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:rsidR="00522F0F" w:rsidRDefault="0055503D">
      <w:pPr>
        <w:spacing w:line="420" w:lineRule="exact"/>
      </w:pPr>
      <w:r>
        <w:t>nato a……….....................................……(.......)  il ................................……………………………..</w:t>
      </w:r>
    </w:p>
    <w:p w:rsidR="00522F0F" w:rsidRDefault="0055503D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:rsidR="00522F0F" w:rsidRDefault="0055503D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……………….................................................................................................................</w:t>
      </w:r>
    </w:p>
    <w:p w:rsidR="00522F0F" w:rsidRDefault="0055503D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:rsidR="00522F0F" w:rsidRDefault="0055503D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:rsidR="00522F0F" w:rsidRDefault="0055503D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522F0F" w:rsidRDefault="00522F0F">
      <w:pPr>
        <w:spacing w:line="340" w:lineRule="exact"/>
        <w:jc w:val="both"/>
      </w:pPr>
    </w:p>
    <w:p w:rsidR="00522F0F" w:rsidRDefault="0055503D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522F0F" w:rsidRDefault="00522F0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2F0F" w:rsidRDefault="0055503D">
      <w:pPr>
        <w:pStyle w:val="sche3"/>
        <w:numPr>
          <w:ilvl w:val="0"/>
          <w:numId w:val="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seguente/i attività…..……..………..…………….</w:t>
      </w:r>
    </w:p>
    <w:p w:rsidR="00522F0F" w:rsidRDefault="0055503D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…………………………………….……………………………………………………….…......</w:t>
      </w:r>
    </w:p>
    <w:p w:rsidR="00522F0F" w:rsidRDefault="0055503D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……………………………………………………………….……………………………..….…</w:t>
      </w:r>
    </w:p>
    <w:p w:rsidR="00522F0F" w:rsidRDefault="0055503D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…………………………………………………………………………………………………....</w:t>
      </w:r>
    </w:p>
    <w:p w:rsidR="00522F0F" w:rsidRDefault="0055503D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………………………………………………………………………………………………...….</w:t>
      </w:r>
    </w:p>
    <w:p w:rsidR="00522F0F" w:rsidRDefault="0055503D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 che i dati dell’iscrizione sono i seguenti (per i concorrenti con sede in uno stato straniero indicare i dati  di  iscrizione  nell’albo  o  nella  lista  ufficiale dello Stato di appartenenza):</w:t>
      </w:r>
    </w:p>
    <w:p w:rsidR="00522F0F" w:rsidRDefault="0055503D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……………………………………………………………………..….</w:t>
      </w:r>
    </w:p>
    <w:p w:rsidR="00522F0F" w:rsidRDefault="0055503D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…………………………………………………………………………….</w:t>
      </w:r>
    </w:p>
    <w:p w:rsidR="00522F0F" w:rsidRDefault="0055503D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…………………………..……………………….…………...…………….</w:t>
      </w:r>
    </w:p>
    <w:p w:rsidR="00522F0F" w:rsidRDefault="0055503D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…………………………………………………………………………….……………</w:t>
      </w:r>
    </w:p>
    <w:p w:rsidR="00522F0F" w:rsidRDefault="0055503D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……………………………………………………………….….</w:t>
      </w:r>
    </w:p>
    <w:p w:rsidR="00522F0F" w:rsidRDefault="0055503D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522F0F" w:rsidRDefault="0055503D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:rsidR="00C41560" w:rsidRDefault="00C41560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:rsidR="00C41560" w:rsidRDefault="00C41560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522F0F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5503D">
            <w:pPr>
              <w:spacing w:line="340" w:lineRule="exact"/>
              <w:jc w:val="center"/>
            </w:pPr>
            <w:r>
              <w:rPr>
                <w:b/>
                <w:bCs/>
              </w:rPr>
              <w:lastRenderedPageBreak/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5503D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5503D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5503D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522F0F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</w:tr>
      <w:tr w:rsidR="00522F0F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</w:tr>
      <w:tr w:rsidR="00522F0F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</w:tr>
      <w:tr w:rsidR="00522F0F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</w:tr>
      <w:tr w:rsidR="00522F0F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2F0F" w:rsidRDefault="00522F0F"/>
        </w:tc>
      </w:tr>
    </w:tbl>
    <w:p w:rsidR="00522F0F" w:rsidRDefault="00522F0F">
      <w:pPr>
        <w:pStyle w:val="sche3"/>
        <w:ind w:left="538" w:hanging="538"/>
        <w:rPr>
          <w:sz w:val="24"/>
          <w:szCs w:val="24"/>
          <w:lang w:val="it-IT"/>
        </w:rPr>
      </w:pPr>
    </w:p>
    <w:p w:rsidR="00522F0F" w:rsidRDefault="0055503D">
      <w:pPr>
        <w:pStyle w:val="sche3"/>
        <w:numPr>
          <w:ilvl w:val="0"/>
          <w:numId w:val="5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essere in possesso dell’autorizzazione a svolgere l’attività di cui all’articolo 10 del D.Lgs. 1 settembre 1993 n. 385 e </w:t>
      </w:r>
      <w:proofErr w:type="spellStart"/>
      <w:r>
        <w:rPr>
          <w:sz w:val="24"/>
          <w:szCs w:val="24"/>
          <w:lang w:val="it-IT"/>
        </w:rPr>
        <w:t>s.m.i.</w:t>
      </w:r>
      <w:proofErr w:type="spellEnd"/>
      <w:r>
        <w:rPr>
          <w:sz w:val="24"/>
          <w:szCs w:val="24"/>
          <w:lang w:val="it-IT"/>
        </w:rPr>
        <w:t>, o dell’abilitazione all’esercizio del servizio di tesoreria, ai sensi dell’art. 208, comma 1, lett. b), del D.Lgs.267/2000</w:t>
      </w:r>
    </w:p>
    <w:p w:rsidR="00522F0F" w:rsidRDefault="0055503D">
      <w:pPr>
        <w:pStyle w:val="sche3"/>
        <w:numPr>
          <w:ilvl w:val="0"/>
          <w:numId w:val="5"/>
        </w:numPr>
        <w:spacing w:before="120"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dagli artt. 94 e 95 del D. Lgs. 36/2023;</w:t>
      </w:r>
    </w:p>
    <w:p w:rsidR="00522F0F" w:rsidRDefault="0055503D">
      <w:pPr>
        <w:pStyle w:val="sche3"/>
        <w:numPr>
          <w:ilvl w:val="0"/>
          <w:numId w:val="5"/>
        </w:numPr>
        <w:spacing w:before="120" w:line="340" w:lineRule="exact"/>
        <w:rPr>
          <w:sz w:val="24"/>
          <w:szCs w:val="24"/>
          <w:lang w:val="it-IT"/>
        </w:rPr>
      </w:pPr>
      <w:r w:rsidRPr="005C5349">
        <w:rPr>
          <w:sz w:val="24"/>
          <w:szCs w:val="24"/>
          <w:lang w:val="it-IT"/>
        </w:rPr>
        <w:t xml:space="preserve">di aver eseguito nell’ultimo triennio </w:t>
      </w:r>
      <w:r w:rsidR="005E3D61" w:rsidRPr="005C5349">
        <w:rPr>
          <w:sz w:val="24"/>
          <w:szCs w:val="24"/>
          <w:lang w:val="it-IT"/>
        </w:rPr>
        <w:t xml:space="preserve">un </w:t>
      </w:r>
      <w:r w:rsidRPr="005C5349">
        <w:rPr>
          <w:sz w:val="24"/>
          <w:szCs w:val="24"/>
          <w:lang w:val="it-IT"/>
        </w:rPr>
        <w:t xml:space="preserve"> servizi</w:t>
      </w:r>
      <w:r w:rsidR="005E3D61" w:rsidRPr="005C5349">
        <w:rPr>
          <w:sz w:val="24"/>
          <w:szCs w:val="24"/>
          <w:lang w:val="it-IT"/>
        </w:rPr>
        <w:t>o</w:t>
      </w:r>
      <w:r w:rsidRPr="005C5349">
        <w:rPr>
          <w:sz w:val="24"/>
          <w:szCs w:val="24"/>
          <w:lang w:val="it-IT"/>
        </w:rPr>
        <w:t xml:space="preserve"> analog</w:t>
      </w:r>
      <w:r w:rsidR="005E3D61" w:rsidRPr="005C5349">
        <w:rPr>
          <w:sz w:val="24"/>
          <w:szCs w:val="24"/>
          <w:lang w:val="it-IT"/>
        </w:rPr>
        <w:t xml:space="preserve">o a quello oggetto della presente procedura </w:t>
      </w:r>
      <w:r w:rsidRPr="005C5349">
        <w:rPr>
          <w:i/>
          <w:iCs/>
          <w:sz w:val="24"/>
          <w:szCs w:val="24"/>
          <w:lang w:val="it-IT"/>
        </w:rPr>
        <w:t>(indicare nominativo del soggetto contraente, periodo di riferimento e importo contrattuale)</w:t>
      </w:r>
      <w:r w:rsidRPr="005C5349">
        <w:rPr>
          <w:sz w:val="24"/>
          <w:szCs w:val="24"/>
          <w:lang w:val="it-IT"/>
        </w:rPr>
        <w:t>:</w:t>
      </w:r>
      <w:r w:rsidR="00C41560">
        <w:rPr>
          <w:sz w:val="24"/>
          <w:szCs w:val="24"/>
          <w:lang w:val="it-IT"/>
        </w:rPr>
        <w:t>_______________________________________________________________</w:t>
      </w:r>
      <w:r>
        <w:rPr>
          <w:sz w:val="24"/>
          <w:szCs w:val="24"/>
          <w:lang w:val="it-IT"/>
        </w:rPr>
        <w:t xml:space="preserve"> __________________________________________________________________________</w:t>
      </w:r>
      <w:r w:rsidR="00C41560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it-IT"/>
        </w:rPr>
        <w:t>;</w:t>
      </w:r>
    </w:p>
    <w:p w:rsidR="00522F0F" w:rsidRDefault="0055503D">
      <w:pPr>
        <w:pStyle w:val="sche3"/>
        <w:numPr>
          <w:ilvl w:val="0"/>
          <w:numId w:val="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che l’indirizzo di posta elettronica certificata presso il quale si richiede di effettuare le comunicazioni è </w:t>
      </w:r>
      <w:r w:rsidR="00C41560">
        <w:rPr>
          <w:sz w:val="24"/>
          <w:szCs w:val="24"/>
          <w:lang w:val="it-IT"/>
        </w:rPr>
        <w:t>____________________________________________</w:t>
      </w:r>
      <w:r>
        <w:rPr>
          <w:sz w:val="24"/>
          <w:szCs w:val="24"/>
          <w:lang w:val="it-IT"/>
        </w:rPr>
        <w:t>___.</w:t>
      </w:r>
    </w:p>
    <w:p w:rsidR="00522F0F" w:rsidRDefault="00522F0F">
      <w:pPr>
        <w:spacing w:line="340" w:lineRule="exact"/>
        <w:ind w:firstLine="426"/>
        <w:jc w:val="both"/>
        <w:rPr>
          <w:b/>
          <w:bCs/>
        </w:rPr>
      </w:pPr>
    </w:p>
    <w:p w:rsidR="00522F0F" w:rsidRDefault="0055503D">
      <w:pPr>
        <w:pStyle w:val="sche3"/>
        <w:spacing w:line="340" w:lineRule="exact"/>
        <w:rPr>
          <w:sz w:val="24"/>
          <w:szCs w:val="24"/>
          <w:lang w:val="it-IT"/>
        </w:rPr>
      </w:pPr>
      <w:bookmarkStart w:id="2" w:name="_GoBack"/>
      <w:bookmarkEnd w:id="2"/>
      <w:r>
        <w:rPr>
          <w:sz w:val="24"/>
          <w:szCs w:val="24"/>
          <w:lang w:val="it-IT"/>
        </w:rPr>
        <w:t>_________________, lì __________</w:t>
      </w:r>
    </w:p>
    <w:p w:rsidR="00522F0F" w:rsidRDefault="00522F0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2F0F" w:rsidRDefault="00522F0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2F0F" w:rsidRDefault="00522F0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2F0F" w:rsidRDefault="0055503D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:rsidR="00522F0F" w:rsidRDefault="0055503D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:rsidR="00522F0F" w:rsidRDefault="00522F0F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:rsidR="00522F0F" w:rsidRDefault="0055503D">
      <w:pPr>
        <w:pStyle w:val="sche3"/>
        <w:spacing w:line="340" w:lineRule="exact"/>
        <w:ind w:left="5812"/>
        <w:jc w:val="center"/>
      </w:pPr>
      <w:r>
        <w:rPr>
          <w:sz w:val="24"/>
          <w:szCs w:val="24"/>
          <w:lang w:val="it-IT"/>
        </w:rPr>
        <w:t>_____________________________</w:t>
      </w:r>
    </w:p>
    <w:sectPr w:rsidR="00522F0F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F7" w:rsidRDefault="00BC73F7">
      <w:r>
        <w:separator/>
      </w:r>
    </w:p>
  </w:endnote>
  <w:endnote w:type="continuationSeparator" w:id="0">
    <w:p w:rsidR="00BC73F7" w:rsidRDefault="00BC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Bold">
    <w:altName w:val="Rockwel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0F" w:rsidRDefault="00522F0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F7" w:rsidRDefault="00BC73F7">
      <w:r>
        <w:separator/>
      </w:r>
    </w:p>
  </w:footnote>
  <w:footnote w:type="continuationSeparator" w:id="0">
    <w:p w:rsidR="00BC73F7" w:rsidRDefault="00BC73F7">
      <w:r>
        <w:continuationSeparator/>
      </w:r>
    </w:p>
  </w:footnote>
  <w:footnote w:type="continuationNotice" w:id="1">
    <w:p w:rsidR="00BC73F7" w:rsidRDefault="00BC73F7"/>
  </w:footnote>
  <w:footnote w:id="2">
    <w:p w:rsidR="00522F0F" w:rsidRDefault="0055503D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522F0F" w:rsidRDefault="0055503D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0F" w:rsidRDefault="0055503D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EA5"/>
    <w:multiLevelType w:val="hybridMultilevel"/>
    <w:tmpl w:val="705C0A6C"/>
    <w:numStyleLink w:val="Stileimportato2"/>
  </w:abstractNum>
  <w:abstractNum w:abstractNumId="1" w15:restartNumberingAfterBreak="0">
    <w:nsid w:val="384A2886"/>
    <w:multiLevelType w:val="hybridMultilevel"/>
    <w:tmpl w:val="93E2E688"/>
    <w:styleLink w:val="Stileimportato1"/>
    <w:lvl w:ilvl="0" w:tplc="A0E26CE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40BAA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B695F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38316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D0398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94159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0C1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0AE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A8D7A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106708A"/>
    <w:multiLevelType w:val="hybridMultilevel"/>
    <w:tmpl w:val="705C0A6C"/>
    <w:styleLink w:val="Stileimportato2"/>
    <w:lvl w:ilvl="0" w:tplc="32D8F2A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DA558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84A8A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E4F2C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4A9B6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C6F5C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07AD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0BBB8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88CC2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E895734"/>
    <w:multiLevelType w:val="hybridMultilevel"/>
    <w:tmpl w:val="93E2E688"/>
    <w:numStyleLink w:val="Stileimportato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2"/>
      <w:lvl w:ilvl="0" w:tplc="F470F5F6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656F6E4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E5402B6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430F066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92F0A4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EE8C3A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B28D16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13A345E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B04952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0F"/>
    <w:rsid w:val="00522F0F"/>
    <w:rsid w:val="0055503D"/>
    <w:rsid w:val="00564436"/>
    <w:rsid w:val="005C5349"/>
    <w:rsid w:val="005E3D61"/>
    <w:rsid w:val="006B65DA"/>
    <w:rsid w:val="00777E98"/>
    <w:rsid w:val="00A43C67"/>
    <w:rsid w:val="00BC73F7"/>
    <w:rsid w:val="00C41560"/>
    <w:rsid w:val="00CA72FF"/>
    <w:rsid w:val="00D57C5C"/>
    <w:rsid w:val="00D7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B05FD-AFD7-41FB-A367-2666A8E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Rockwell" w:eastAsia="Rockwell" w:hAnsi="Rockwell" w:cs="Rockwell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rPr>
      <w:rFonts w:eastAsia="Times New Roman"/>
      <w:color w:val="000000"/>
      <w:u w:color="000000"/>
      <w:lang w:val="it-IT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  <w:lang w:val="it-IT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Rockwell Bold"/>
        <a:ea typeface="Rockwell Bold"/>
        <a:cs typeface="Rockwell Bold"/>
      </a:majorFont>
      <a:minorFont>
        <a:latin typeface="Rockwell"/>
        <a:ea typeface="Rockwell"/>
        <a:cs typeface="Rockwel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Indraccolo Ambra</dc:creator>
  <cp:lastModifiedBy>Indraccolo Ambra</cp:lastModifiedBy>
  <cp:revision>2</cp:revision>
  <dcterms:created xsi:type="dcterms:W3CDTF">2024-08-30T08:16:00Z</dcterms:created>
  <dcterms:modified xsi:type="dcterms:W3CDTF">2024-08-30T08:16:00Z</dcterms:modified>
</cp:coreProperties>
</file>